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lineRule="auto" w:line="240"/>
        <w:jc w:val="both"/>
        <w:rPr/>
      </w:pPr>
      <w:r>
        <w:rPr/>
      </w:r>
    </w:p>
    <w:p>
      <w:pPr>
        <w:pStyle w:val="Normal"/>
        <w:spacing w:lineRule="auto" w:line="240"/>
        <w:jc w:val="both"/>
        <w:rPr/>
      </w:pPr>
      <w:r>
        <w:rPr>
          <w:rFonts w:eastAsia="Arial Unicode MS" w:cs="Arial" w:ascii="Arial" w:hAnsi="Arial"/>
          <w:kern w:val="2"/>
          <w:sz w:val="24"/>
          <w:szCs w:val="24"/>
          <w:lang w:eastAsia="ar-SA"/>
        </w:rPr>
        <w:t>JUAN PABLO MONTOYA PÉREZ</w:t>
      </w:r>
    </w:p>
    <w:p>
      <w:pPr>
        <w:pStyle w:val="Normal"/>
        <w:spacing w:lineRule="auto" w:line="240"/>
        <w:jc w:val="both"/>
        <w:rPr/>
      </w:pPr>
      <w:r>
        <w:rPr>
          <w:rFonts w:eastAsia="Arial Unicode MS" w:cs="Arial" w:ascii="Arial" w:hAnsi="Arial"/>
          <w:color w:val="auto"/>
          <w:kern w:val="2"/>
          <w:sz w:val="24"/>
          <w:szCs w:val="24"/>
          <w:lang w:val="es-CO" w:eastAsia="ar-SA" w:bidi="ar-SA"/>
        </w:rPr>
        <w:t>Calle 73A N # 2A- 50</w:t>
      </w:r>
    </w:p>
    <w:p>
      <w:pPr>
        <w:pStyle w:val="Normal"/>
        <w:spacing w:lineRule="auto" w:line="240"/>
        <w:jc w:val="both"/>
        <w:rPr/>
      </w:pPr>
      <w:r>
        <w:rPr>
          <w:rFonts w:eastAsia="Arial Unicode MS" w:cs="Arial" w:ascii="Arial" w:hAnsi="Arial"/>
          <w:color w:val="auto"/>
          <w:kern w:val="2"/>
          <w:sz w:val="24"/>
          <w:szCs w:val="24"/>
          <w:lang w:val="es-CO" w:eastAsia="ar-SA" w:bidi="ar-SA"/>
        </w:rPr>
        <w:t>Brisas de los Alamos – Comuna 2</w:t>
      </w:r>
    </w:p>
    <w:p>
      <w:pPr>
        <w:pStyle w:val="Normal"/>
        <w:spacing w:lineRule="auto" w:line="240"/>
        <w:jc w:val="both"/>
        <w:rPr/>
      </w:pPr>
      <w:r>
        <w:rPr>
          <w:rFonts w:eastAsia="Arial Unicode MS" w:cs="Arial" w:ascii="Arial" w:hAnsi="Arial"/>
          <w:color w:val="auto"/>
          <w:kern w:val="2"/>
          <w:sz w:val="24"/>
          <w:szCs w:val="24"/>
          <w:lang w:val="es-CO" w:eastAsia="ar-SA" w:bidi="ar-SA"/>
        </w:rPr>
        <w:t>juezdepazjpmp2@gmail.com / italiasecretariajac@gmail.com</w:t>
      </w:r>
    </w:p>
    <w:p>
      <w:pPr>
        <w:pStyle w:val="Normal"/>
        <w:spacing w:lineRule="auto" w:line="240"/>
        <w:jc w:val="both"/>
        <w:rPr/>
      </w:pPr>
      <w:r>
        <w:rPr>
          <w:rFonts w:eastAsia="Arial Unicode MS" w:cs="Arial" w:ascii="Arial" w:hAnsi="Arial"/>
          <w:color w:val="auto"/>
          <w:kern w:val="2"/>
          <w:sz w:val="24"/>
          <w:szCs w:val="24"/>
          <w:lang w:val="es-CO" w:eastAsia="ar-SA" w:bidi="ar-SA"/>
        </w:rPr>
        <w:t>Cali</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Normal"/>
        <w:spacing w:lineRule="auto" w:line="240"/>
        <w:jc w:val="both"/>
        <w:rPr/>
      </w:pPr>
      <w:r>
        <w:rPr>
          <w:rFonts w:cs="Arial" w:ascii="Arial" w:hAnsi="Arial"/>
        </w:rPr>
        <w:t xml:space="preserve">Asunto: Respuesta a_Derecho </w:t>
      </w:r>
      <w:r>
        <w:rPr>
          <w:rFonts w:eastAsia="Arial Unicode MS" w:cs="Arial" w:ascii="Arial" w:hAnsi="Arial"/>
          <w:color w:val="auto"/>
          <w:kern w:val="2"/>
          <w:sz w:val="24"/>
          <w:szCs w:val="24"/>
          <w:lang w:val="es-CO" w:eastAsia="ar-SA" w:bidi="ar-SA"/>
        </w:rPr>
        <w:t>de</w:t>
      </w:r>
      <w:r>
        <w:rPr>
          <w:rFonts w:cs="Arial" w:ascii="Arial" w:hAnsi="Arial"/>
        </w:rPr>
        <w:t xml:space="preserve"> Petición - Articulo 23 de la Constitución Política </w:t>
      </w:r>
      <w:r>
        <w:rPr>
          <w:rFonts w:eastAsia="Arial Unicode MS" w:cs="Arial" w:ascii="Arial" w:hAnsi="Arial"/>
          <w:color w:val="auto"/>
          <w:kern w:val="2"/>
          <w:sz w:val="24"/>
          <w:szCs w:val="24"/>
          <w:lang w:val="es-CO" w:eastAsia="ar-SA" w:bidi="ar-SA"/>
        </w:rPr>
        <w:t>de</w:t>
      </w:r>
    </w:p>
    <w:p>
      <w:pPr>
        <w:pStyle w:val="Normal"/>
        <w:spacing w:lineRule="auto" w:line="240"/>
        <w:jc w:val="both"/>
        <w:rPr/>
      </w:pPr>
      <w:r>
        <w:rPr>
          <w:rFonts w:cs="Arial" w:ascii="Arial" w:hAnsi="Arial"/>
        </w:rPr>
        <w:t>Colombia y Ley 1755 DE 2015- Solicitud de fumigación.</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Cuerpodetexto"/>
        <w:spacing w:lineRule="auto" w:line="240"/>
        <w:ind w:left="0" w:right="0" w:hanging="0"/>
        <w:jc w:val="both"/>
        <w:rPr>
          <w:b w:val="false"/>
        </w:rPr>
      </w:pPr>
      <w:bookmarkStart w:id="0" w:name="docs-internal-guid-4d99a45f-7fff-0cec-65"/>
      <w:bookmarkEnd w:id="0"/>
      <w:r>
        <w:rPr>
          <w:rFonts w:eastAsia="Arial" w:cs="Arial" w:ascii="Arial;sans-serif" w:hAnsi="Arial;sans-serif"/>
          <w:b w:val="false"/>
          <w:i w:val="false"/>
          <w:caps w:val="false"/>
          <w:smallCaps w:val="false"/>
          <w:strike w:val="false"/>
          <w:dstrike w:val="false"/>
          <w:outline w:val="false"/>
          <w:shadow w:val="false"/>
          <w:color w:val="000000"/>
          <w:sz w:val="24"/>
          <w:szCs w:val="24"/>
          <w:u w:val="none"/>
          <w:effect w:val="none"/>
          <w:shd w:fill="FFFFFF" w:val="clear"/>
          <w:em w:val="none"/>
          <w:lang w:bidi="ar-SA"/>
        </w:rPr>
        <w:t>De manera atenta en respuesta a su solicitud No.202541730100183742,</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auto" w:val="clear"/>
          <w:em w:val="none"/>
          <w:lang w:bidi="ar-SA"/>
        </w:rPr>
        <w:t xml:space="preserve"> </w:t>
      </w:r>
      <w:r>
        <w:rPr>
          <w:rFonts w:eastAsia="Arial" w:cs="Arial" w:ascii="Arial;sans-serif" w:hAnsi="Arial;sans-serif"/>
          <w:b w:val="false"/>
          <w:i w:val="false"/>
          <w:caps w:val="false"/>
          <w:smallCaps w:val="false"/>
          <w:strike w:val="false"/>
          <w:dstrike w:val="false"/>
          <w:outline w:val="false"/>
          <w:shadow w:val="false"/>
          <w:color w:val="000000"/>
          <w:sz w:val="24"/>
          <w:szCs w:val="24"/>
          <w:u w:val="none"/>
          <w:effect w:val="none"/>
          <w:shd w:fill="FFFFFF" w:val="clear"/>
          <w:em w:val="none"/>
          <w:lang w:bidi="ar-SA"/>
        </w:rPr>
        <w:t>es importante darle a conocer que de acuerdo con los lineamientos técnicos  para el Manejo Integrado de Vectores, de la Organización Panamericana de la Salud y 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De acuerdo con lo anterior, se procede a dar respuesta a cada uno de los items:</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1. Se realice fumigación total en el barrio Brisas de los Álamos debido al incremento de zancudos que pueden convertirse en DENGUE, ZIKA, CHIKUNGUÑA, ETC.</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Respuesta: </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Se realizó fumigación con máquina pesada en el barrio Brisas de los Álamos, en los meses de febrero y abril del 2024, donde se intervinieron en total 208 manzanas y 9.984 casas. Asimismo, otros barrios de la comuna 2 fumigados durante la vigencia 2024, fueron Ciudad de los Álamos - Pacará, El Bosque, La Campiña, La Paz, La Flora, Prados del Norte, Urbanización la Merced y Vipasa.</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También, se realizó fumigación intradomiciliar de viviendas con equipo portátil motomochila, la cual es una actividad focalizada para casos de dengue grave, en 85 viviendas del barrio de la solicitud durante los meses de febrero y julio de 2024. </w:t>
      </w:r>
    </w:p>
    <w:p>
      <w:pPr>
        <w:pStyle w:val="Cuerpodetexto"/>
        <w:spacing w:lineRule="auto" w:line="240"/>
        <w:jc w:val="both"/>
        <w:rPr>
          <w:b w:val="false"/>
        </w:rPr>
      </w:pPr>
      <w:r>
        <w:rPr>
          <w:b w:val="false"/>
        </w:rPr>
        <w:br/>
      </w:r>
    </w:p>
    <w:p>
      <w:pPr>
        <w:pStyle w:val="Cuerpodetexto"/>
        <w:spacing w:lineRule="auto" w:line="240"/>
        <w:jc w:val="both"/>
        <w:rPr>
          <w:rFonts w:ascii="Arial;sans-serif" w:hAnsi="Arial;sans-serif"/>
          <w:i w:val="false"/>
          <w:caps w:val="false"/>
          <w:smallCaps w:val="false"/>
          <w:strike w:val="false"/>
          <w:dstrike w:val="false"/>
          <w:color w:val="000000"/>
          <w:sz w:val="24"/>
          <w:u w:val="none"/>
          <w:effect w:val="none"/>
          <w:shd w:fill="FFFFFF" w:val="clear"/>
        </w:rPr>
      </w:pPr>
      <w:r>
        <w:rPr>
          <w:b w:val="false"/>
        </w:rPr>
      </w:r>
    </w:p>
    <w:p>
      <w:pPr>
        <w:pStyle w:val="Cuerpodetexto"/>
        <w:spacing w:lineRule="auto" w:line="240" w:before="0" w:after="0"/>
        <w:jc w:val="both"/>
        <w:rPr>
          <w:b w:val="false"/>
        </w:rPr>
      </w:pPr>
      <w:r>
        <w:rPr>
          <w:rFonts w:ascii="Arial;sans-serif" w:hAnsi="Arial;sans-serif"/>
          <w:b w:val="false"/>
          <w:i w:val="false"/>
          <w:caps w:val="false"/>
          <w:smallCaps w:val="false"/>
          <w:strike w:val="false"/>
          <w:dstrike w:val="false"/>
          <w:color w:val="000000"/>
          <w:sz w:val="24"/>
          <w:u w:val="none"/>
          <w:effect w:val="none"/>
          <w:shd w:fill="FFFFFF" w:val="clear"/>
        </w:rPr>
        <w:t xml:space="preserve">No obstante, se debe tener en cuenta que la mejor manera de controlar la transmisión del dengue, el zika y el chikungunya, es evitar criaderos del vector </w:t>
      </w:r>
      <w:r>
        <w:rPr>
          <w:rFonts w:ascii="Arial;sans-serif" w:hAnsi="Arial;sans-serif"/>
          <w:b w:val="false"/>
          <w:i/>
          <w:caps w:val="false"/>
          <w:smallCaps w:val="false"/>
          <w:strike w:val="false"/>
          <w:dstrike w:val="false"/>
          <w:color w:val="000000"/>
          <w:sz w:val="24"/>
          <w:u w:val="none"/>
          <w:effect w:val="none"/>
          <w:shd w:fill="FFFFFF" w:val="clear"/>
        </w:rPr>
        <w:t>Aedes aegypti</w:t>
      </w:r>
      <w:r>
        <w:rPr>
          <w:rFonts w:ascii="Arial;sans-serif" w:hAnsi="Arial;sans-serif"/>
          <w:b w:val="false"/>
          <w:i w:val="false"/>
          <w:caps w:val="false"/>
          <w:smallCaps w:val="false"/>
          <w:strike w:val="false"/>
          <w:dstrike w:val="false"/>
          <w:color w:val="000000"/>
          <w:sz w:val="24"/>
          <w:u w:val="none"/>
          <w:effect w:val="none"/>
          <w:shd w:fill="FFFFFF" w:val="clear"/>
        </w:rPr>
        <w:t>, pues la fumigación solo actúa sobre los zancudos que tengan  contacto con el insecticida, pero si hay criaderos en las viviendas, es posible que al día  siguiente haya zancudos en el barrio, nuevamente.</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2. Se realicen jornadas de sensibilización para la prevención de enfermedades por la picadura del zancudo</w:t>
      </w:r>
    </w:p>
    <w:p>
      <w:pPr>
        <w:pStyle w:val="Cuerpodetexto"/>
        <w:bidi w:val="0"/>
        <w:spacing w:lineRule="auto" w:line="240" w:before="57" w:after="57"/>
        <w:jc w:val="both"/>
        <w:rPr>
          <w:caps w:val="false"/>
          <w:smallCaps w:val="false"/>
          <w:strike w:val="false"/>
          <w:dstrike w:val="false"/>
          <w:color w:val="000000"/>
          <w:u w:val="none"/>
          <w:effect w:val="none"/>
          <w:shd w:fill="auto" w:val="clear"/>
        </w:rPr>
      </w:pPr>
      <w:r>
        <w:rPr/>
      </w:r>
    </w:p>
    <w:p>
      <w:pPr>
        <w:pStyle w:val="Cuerpodetexto"/>
        <w:bidi w:val="0"/>
        <w:spacing w:lineRule="auto" w:line="240" w:before="57" w:after="57"/>
        <w:jc w:val="both"/>
        <w:rPr/>
      </w:pPr>
      <w:r>
        <w:rPr>
          <w:rFonts w:ascii="Arial;sans-serif" w:hAnsi="Arial;sans-serif"/>
          <w:b w:val="false"/>
          <w:i w:val="false"/>
          <w:caps w:val="false"/>
          <w:smallCaps w:val="false"/>
          <w:strike w:val="false"/>
          <w:dstrike w:val="false"/>
          <w:color w:val="000000"/>
          <w:sz w:val="24"/>
          <w:u w:val="none"/>
          <w:effect w:val="none"/>
          <w:shd w:fill="auto" w:val="clear"/>
        </w:rPr>
        <w:t>Respuesta:</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
    </w:p>
    <w:p>
      <w:pPr>
        <w:pStyle w:val="Cuerpodetexto"/>
        <w:bidi w:val="0"/>
        <w:spacing w:lineRule="auto" w:line="240" w:before="0" w:after="0"/>
        <w:jc w:val="both"/>
        <w:rPr>
          <w:b w:val="false"/>
        </w:rPr>
      </w:pPr>
      <w:r>
        <w:rPr>
          <w:rFonts w:ascii="Arial;sans-serif" w:hAnsi="Arial;sans-serif"/>
          <w:b w:val="false"/>
          <w:i w:val="false"/>
          <w:caps w:val="false"/>
          <w:smallCaps w:val="false"/>
          <w:strike w:val="false"/>
          <w:dstrike w:val="false"/>
          <w:color w:val="000000"/>
          <w:sz w:val="24"/>
          <w:u w:val="none"/>
          <w:effect w:val="none"/>
          <w:shd w:fill="auto" w:val="clear"/>
        </w:rPr>
        <w:t>El 17 de diciembre de 2024, el Programa de ETV realizó una Jornada de Prevención de dengue en el barrio de la solicitud, donde se realizaron 299</w:t>
      </w:r>
      <w:r>
        <w:rPr>
          <w:b w:val="false"/>
          <w:caps w:val="false"/>
          <w:smallCaps w:val="false"/>
          <w:strike w:val="false"/>
          <w:dstrike w:val="false"/>
          <w:color w:val="000000"/>
          <w:u w:val="none"/>
          <w:effect w:val="none"/>
          <w:shd w:fill="auto" w:val="clear"/>
        </w:rPr>
        <w:t xml:space="preserve"> </w:t>
      </w:r>
      <w:r>
        <w:rPr>
          <w:rFonts w:ascii="Arial;sans-serif" w:hAnsi="Arial;sans-serif"/>
          <w:b w:val="false"/>
          <w:i w:val="false"/>
          <w:caps w:val="false"/>
          <w:smallCaps w:val="false"/>
          <w:strike w:val="false"/>
          <w:dstrike w:val="false"/>
          <w:color w:val="000000"/>
          <w:sz w:val="24"/>
          <w:u w:val="none"/>
          <w:effect w:val="none"/>
          <w:shd w:fill="auto" w:val="clear"/>
        </w:rPr>
        <w:t xml:space="preserve">visitas efectivas a viviendas, es decir que las personas permitieron la inspección del predio. Sin embargo, en 52 viviendas se encontró al menos un (1) criadero del vector </w:t>
      </w:r>
      <w:r>
        <w:rPr>
          <w:rFonts w:ascii="Arial;sans-serif" w:hAnsi="Arial;sans-serif"/>
          <w:b w:val="false"/>
          <w:i/>
          <w:caps w:val="false"/>
          <w:smallCaps w:val="false"/>
          <w:strike w:val="false"/>
          <w:dstrike w:val="false"/>
          <w:color w:val="000000"/>
          <w:sz w:val="24"/>
          <w:u w:val="none"/>
          <w:effect w:val="none"/>
          <w:shd w:fill="FFFFFF" w:val="clear"/>
        </w:rPr>
        <w:t>Aedes aegypti,</w:t>
      </w:r>
      <w:r>
        <w:rPr>
          <w:b w:val="false"/>
          <w:caps w:val="false"/>
          <w:smallCaps w:val="false"/>
          <w:strike w:val="false"/>
          <w:dstrike w:val="false"/>
          <w:color w:val="000000"/>
          <w:u w:val="none"/>
          <w:effect w:val="none"/>
          <w:shd w:fill="auto" w:val="clear"/>
        </w:rPr>
        <w:t xml:space="preserve"> </w:t>
      </w:r>
      <w:r>
        <w:rPr>
          <w:rFonts w:ascii="Arial;sans-serif" w:hAnsi="Arial;sans-serif"/>
          <w:b w:val="false"/>
          <w:i w:val="false"/>
          <w:caps w:val="false"/>
          <w:smallCaps w:val="false"/>
          <w:strike w:val="false"/>
          <w:dstrike w:val="false"/>
          <w:color w:val="000000"/>
          <w:sz w:val="24"/>
          <w:u w:val="none"/>
          <w:effect w:val="none"/>
          <w:shd w:fill="auto" w:val="clear"/>
        </w:rPr>
        <w:t>381 viviendas (42,9 %) se encontraron cerradas y 209 viviendas (23,5 %) fueron renuentes (no permitieron el ingreso del personal).</w:t>
      </w:r>
    </w:p>
    <w:p>
      <w:pPr>
        <w:pStyle w:val="Cuerpodetexto"/>
        <w:spacing w:lineRule="auto" w:line="240"/>
        <w:jc w:val="both"/>
        <w:rPr/>
      </w:pPr>
      <w:r>
        <w:rPr/>
      </w:r>
    </w:p>
    <w:p>
      <w:pPr>
        <w:pStyle w:val="Cuerpodetexto"/>
        <w:bidi w:val="0"/>
        <w:spacing w:lineRule="auto" w:line="240" w:before="57" w:after="57"/>
        <w:jc w:val="both"/>
        <w:rPr/>
      </w:pPr>
      <w:r>
        <w:rPr>
          <w:rFonts w:ascii="Arial;sans-serif" w:hAnsi="Arial;sans-serif"/>
          <w:b w:val="false"/>
          <w:i w:val="false"/>
          <w:caps w:val="false"/>
          <w:smallCaps w:val="false"/>
          <w:strike w:val="false"/>
          <w:dstrike w:val="false"/>
          <w:color w:val="000000"/>
          <w:sz w:val="24"/>
          <w:u w:val="none"/>
          <w:effect w:val="none"/>
          <w:shd w:fill="auto" w:val="clear"/>
        </w:rPr>
        <w:t xml:space="preserve">Teniendo en cuenta lo anterior, y conociendo que la mejor manera de controlar la transmisión de enfermedades como el dengue, el zika y el chikungunya, es evitar criaderos del vector </w:t>
      </w:r>
      <w:r>
        <w:rPr>
          <w:rFonts w:ascii="Arial;sans-serif" w:hAnsi="Arial;sans-serif"/>
          <w:b w:val="false"/>
          <w:i/>
          <w:caps w:val="false"/>
          <w:smallCaps w:val="false"/>
          <w:strike w:val="false"/>
          <w:dstrike w:val="false"/>
          <w:color w:val="000000"/>
          <w:sz w:val="24"/>
          <w:u w:val="none"/>
          <w:effect w:val="none"/>
          <w:shd w:fill="auto" w:val="clear"/>
        </w:rPr>
        <w:t>Aedes aegypti</w:t>
      </w:r>
      <w:r>
        <w:rPr>
          <w:rFonts w:ascii="Arial;sans-serif" w:hAnsi="Arial;sans-serif"/>
          <w:b w:val="false"/>
          <w:i w:val="false"/>
          <w:caps w:val="false"/>
          <w:smallCaps w:val="false"/>
          <w:strike w:val="false"/>
          <w:dstrike w:val="false"/>
          <w:color w:val="000000"/>
          <w:sz w:val="24"/>
          <w:u w:val="none"/>
          <w:effect w:val="none"/>
          <w:shd w:fill="auto" w:val="clear"/>
        </w:rPr>
        <w:t>, las personas deben:</w:t>
      </w:r>
    </w:p>
    <w:p>
      <w:pPr>
        <w:pStyle w:val="Cuerpodetexto"/>
        <w:bidi w:val="0"/>
        <w:spacing w:lineRule="auto" w:line="240" w:before="57" w:after="57"/>
        <w:jc w:val="both"/>
        <w:rPr>
          <w:rFonts w:ascii="Arial;sans-serif" w:hAnsi="Arial;sans-serif"/>
          <w:b w:val="false"/>
          <w:i w:val="false"/>
          <w:caps w:val="false"/>
          <w:smallCaps w:val="false"/>
          <w:strike w:val="false"/>
          <w:dstrike w:val="false"/>
          <w:color w:val="000000"/>
          <w:sz w:val="24"/>
          <w:u w:val="none"/>
          <w:effect w:val="none"/>
          <w:shd w:fill="auto" w:val="clear"/>
        </w:rPr>
      </w:pPr>
      <w:r>
        <w:rPr/>
      </w:r>
    </w:p>
    <w:p>
      <w:pPr>
        <w:pStyle w:val="Cuerpodetexto"/>
        <w:pBdr/>
        <w:bidi w:val="0"/>
        <w:spacing w:lineRule="auto" w:line="240" w:before="0" w:after="0"/>
        <w:ind w:left="424" w:right="0" w:hanging="283"/>
        <w:jc w:val="both"/>
        <w:rPr>
          <w:b w:val="false"/>
        </w:rPr>
      </w:pPr>
      <w:r>
        <w:rPr>
          <w:rFonts w:ascii="Arial;sans-serif" w:hAnsi="Arial;sans-serif"/>
          <w:b w:val="false"/>
          <w:i w:val="false"/>
          <w:caps w:val="false"/>
          <w:smallCaps w:val="false"/>
          <w:strike w:val="false"/>
          <w:dstrike w:val="false"/>
          <w:color w:val="000000"/>
          <w:sz w:val="22"/>
          <w:u w:val="none"/>
          <w:effect w:val="none"/>
          <w:shd w:fill="auto" w:val="clear"/>
        </w:rPr>
        <w:t>1.</w:t>
      </w:r>
      <w:r>
        <w:rPr>
          <w:b w:val="false"/>
          <w:caps w:val="false"/>
          <w:smallCaps w:val="false"/>
          <w:strike w:val="false"/>
          <w:dstrike w:val="false"/>
          <w:color w:val="000000"/>
          <w:u w:val="none"/>
          <w:effect w:val="none"/>
          <w:shd w:fill="auto" w:val="clear"/>
        </w:rPr>
        <w:t xml:space="preserve"> </w:t>
      </w:r>
      <w:r>
        <w:rPr>
          <w:rFonts w:ascii="Arial;sans-serif" w:hAnsi="Arial;sans-serif"/>
          <w:b w:val="false"/>
          <w:i w:val="false"/>
          <w:caps w:val="false"/>
          <w:smallCaps w:val="false"/>
          <w:strike w:val="false"/>
          <w:dstrike w:val="false"/>
          <w:color w:val="000000"/>
          <w:sz w:val="24"/>
          <w:u w:val="none"/>
          <w:effect w:val="none"/>
          <w:shd w:fill="auto" w:val="clear"/>
        </w:rPr>
        <w:t>Inspeccionar semanalmente la edificación y/o vivienda para eliminar depósitos con agua, donde se pueda criar el vector.</w:t>
      </w:r>
    </w:p>
    <w:p>
      <w:pPr>
        <w:pStyle w:val="Cuerpodetexto"/>
        <w:pBdr/>
        <w:bidi w:val="0"/>
        <w:spacing w:lineRule="auto" w:line="240" w:before="0" w:after="0"/>
        <w:ind w:left="424" w:right="0" w:hanging="283"/>
        <w:jc w:val="both"/>
        <w:rPr>
          <w:b w:val="false"/>
        </w:rPr>
      </w:pPr>
      <w:r>
        <w:rPr>
          <w:rFonts w:ascii="Arial;sans-serif" w:hAnsi="Arial;sans-serif"/>
          <w:b w:val="false"/>
          <w:i w:val="false"/>
          <w:caps w:val="false"/>
          <w:smallCaps w:val="false"/>
          <w:strike w:val="false"/>
          <w:dstrike w:val="false"/>
          <w:color w:val="000000"/>
          <w:sz w:val="24"/>
          <w:u w:val="none"/>
          <w:effect w:val="none"/>
          <w:shd w:fill="auto" w:val="clear"/>
        </w:rPr>
        <w:t>2. Lavar y cepillar tanques cada 8 días para eliminar los huevos del mosquito de las</w:t>
      </w:r>
      <w:r>
        <w:rPr>
          <w:b w:val="false"/>
          <w:caps w:val="false"/>
          <w:smallCaps w:val="false"/>
          <w:strike w:val="false"/>
          <w:dstrike w:val="false"/>
          <w:color w:val="000000"/>
          <w:u w:val="none"/>
          <w:effect w:val="none"/>
          <w:shd w:fill="FFFF00" w:val="clear"/>
        </w:rPr>
        <w:t xml:space="preserve"> </w:t>
      </w:r>
      <w:r>
        <w:rPr>
          <w:rFonts w:ascii="Arial;sans-serif" w:hAnsi="Arial;sans-serif"/>
          <w:b w:val="false"/>
          <w:i w:val="false"/>
          <w:caps w:val="false"/>
          <w:smallCaps w:val="false"/>
          <w:strike w:val="false"/>
          <w:dstrike w:val="false"/>
          <w:color w:val="000000"/>
          <w:sz w:val="24"/>
          <w:u w:val="none"/>
          <w:effect w:val="none"/>
          <w:shd w:fill="auto" w:val="clear"/>
        </w:rPr>
        <w:t>paredes.</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3. Cambiar frecuentemente el agua de los bebederos de animales.</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4. Sembrar las plantas en tierra y evitar tenerlas en agua.</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6. Aplicar repelentes en la piel expuesta (hombros, brazos, piernas) o sobre la ropa, sobre todo, durante las horas del día, cuando este zancudo es más activo.</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r>
    </w:p>
    <w:p>
      <w:pPr>
        <w:pStyle w:val="Cuerpodetexto"/>
        <w:pBdr/>
        <w:bidi w:val="0"/>
        <w:spacing w:lineRule="auto" w:line="240" w:before="0" w:after="0"/>
        <w:ind w:left="424" w:right="0" w:hanging="283"/>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3. Se realice la aplicación de los insecticidas respectivos en las alcantarillas del todo el sector.</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Respuesta:</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r>
    </w:p>
    <w:p>
      <w:pPr>
        <w:pStyle w:val="Cuerpodetexto"/>
        <w:bidi w:val="0"/>
        <w:spacing w:lineRule="auto" w:line="240" w:before="57" w:after="57"/>
        <w:jc w:val="both"/>
        <w:rPr/>
      </w:pPr>
      <w:r>
        <w:rPr>
          <w:rFonts w:ascii="Arial;sans-serif" w:hAnsi="Arial;sans-serif"/>
          <w:b w:val="false"/>
          <w:i w:val="false"/>
          <w:caps w:val="false"/>
          <w:smallCaps w:val="false"/>
          <w:strike w:val="false"/>
          <w:dstrike w:val="false"/>
          <w:color w:val="000000"/>
          <w:sz w:val="24"/>
          <w:u w:val="none"/>
          <w:effect w:val="none"/>
          <w:shd w:fill="auto" w:val="clear"/>
        </w:rPr>
        <w:t xml:space="preserve">Dentro de las acciones regulares de prevención de la </w:t>
      </w:r>
      <w:r>
        <w:rPr>
          <w:rFonts w:ascii="Arial;sans-serif" w:hAnsi="Arial;sans-serif"/>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sans-serif" w:hAnsi="Arial;sans-serif"/>
          <w:b w:val="false"/>
          <w:i w:val="false"/>
          <w:caps w:val="false"/>
          <w:smallCaps w:val="false"/>
          <w:strike w:val="false"/>
          <w:dstrike w:val="false"/>
          <w:color w:val="000000"/>
          <w:sz w:val="24"/>
          <w:u w:val="none"/>
          <w:effect w:val="none"/>
          <w:shd w:fill="auto" w:val="clear"/>
        </w:rPr>
        <w:t xml:space="preserve">se realizó un ciclo quincenal de control de larvas (revisión y aplicación larvicida) en sumideros recolectores de agua lluvia en vía pública, ya que este es un depósito óptimo para la reproducción de </w:t>
      </w:r>
      <w:r>
        <w:rPr>
          <w:rFonts w:ascii="Arial;sans-serif" w:hAnsi="Arial;sans-serif"/>
          <w:b w:val="false"/>
          <w:i/>
          <w:caps w:val="false"/>
          <w:smallCaps w:val="false"/>
          <w:strike w:val="false"/>
          <w:dstrike w:val="false"/>
          <w:color w:val="000000"/>
          <w:sz w:val="24"/>
          <w:u w:val="none"/>
          <w:effect w:val="none"/>
          <w:shd w:fill="auto" w:val="clear"/>
        </w:rPr>
        <w:t xml:space="preserve">Aedes aegypti </w:t>
      </w:r>
      <w:r>
        <w:rPr>
          <w:rFonts w:ascii="Arial;sans-serif" w:hAnsi="Arial;sans-serif"/>
          <w:b w:val="false"/>
          <w:i w:val="false"/>
          <w:caps w:val="false"/>
          <w:smallCaps w:val="false"/>
          <w:strike w:val="false"/>
          <w:dstrike w:val="false"/>
          <w:color w:val="000000"/>
          <w:sz w:val="24"/>
          <w:u w:val="none"/>
          <w:effect w:val="none"/>
          <w:shd w:fill="auto" w:val="clear"/>
        </w:rPr>
        <w:t>(mosquito que puede transmitir dengue). Durante el año 2024, se tienen los siguientes resultados:</w:t>
      </w:r>
    </w:p>
    <w:p>
      <w:pPr>
        <w:pStyle w:val="Cuerpodetexto"/>
        <w:spacing w:lineRule="auto" w:line="240" w:before="0" w:after="0"/>
        <w:jc w:val="both"/>
        <w:rPr/>
      </w:pPr>
      <w:r>
        <w:rPr/>
      </w:r>
    </w:p>
    <w:tbl>
      <w:tblPr>
        <w:tblW w:w="9404" w:type="dxa"/>
        <w:jc w:val="left"/>
        <w:tblInd w:w="98" w:type="dxa"/>
        <w:tblLayout w:type="fixed"/>
        <w:tblCellMar>
          <w:top w:w="28" w:type="dxa"/>
          <w:left w:w="98" w:type="dxa"/>
          <w:bottom w:w="28" w:type="dxa"/>
          <w:right w:w="108" w:type="dxa"/>
        </w:tblCellMar>
      </w:tblPr>
      <w:tblGrid>
        <w:gridCol w:w="2968"/>
        <w:gridCol w:w="2476"/>
        <w:gridCol w:w="1893"/>
        <w:gridCol w:w="2067"/>
      </w:tblGrid>
      <w:tr>
        <w:trPr>
          <w:tblHeader w:val="true"/>
        </w:trPr>
        <w:tc>
          <w:tcPr>
            <w:tcW w:w="2968"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bidi w:val="0"/>
              <w:spacing w:lineRule="auto" w:line="240" w:before="100" w:after="119"/>
              <w:jc w:val="center"/>
              <w:rPr>
                <w:rFonts w:ascii="Arial;sans-serif" w:hAnsi="Arial;sans-serif"/>
                <w:b/>
                <w:i w:val="false"/>
                <w:caps w:val="false"/>
                <w:smallCaps w:val="false"/>
                <w:strike w:val="false"/>
                <w:dstrike w:val="false"/>
                <w:color w:val="000000"/>
                <w:sz w:val="20"/>
                <w:u w:val="none"/>
                <w:effect w:val="none"/>
                <w:shd w:fill="auto" w:val="clear"/>
              </w:rPr>
            </w:pPr>
            <w:r>
              <w:rPr>
                <w:rFonts w:ascii="Arial;sans-serif" w:hAnsi="Arial;sans-serif"/>
                <w:b/>
                <w:i w:val="false"/>
                <w:caps w:val="false"/>
                <w:smallCaps w:val="false"/>
                <w:strike w:val="false"/>
                <w:dstrike w:val="false"/>
                <w:color w:val="000000"/>
                <w:sz w:val="20"/>
                <w:u w:val="none"/>
                <w:effect w:val="none"/>
                <w:shd w:fill="auto" w:val="clear"/>
              </w:rPr>
              <w:t>Dirección</w:t>
            </w:r>
          </w:p>
        </w:tc>
        <w:tc>
          <w:tcPr>
            <w:tcW w:w="247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bidi w:val="0"/>
              <w:spacing w:lineRule="auto" w:line="240" w:before="100" w:after="119"/>
              <w:jc w:val="center"/>
              <w:rPr>
                <w:rFonts w:ascii="Arial;sans-serif" w:hAnsi="Arial;sans-serif"/>
                <w:b/>
                <w:i w:val="false"/>
                <w:caps w:val="false"/>
                <w:smallCaps w:val="false"/>
                <w:strike w:val="false"/>
                <w:dstrike w:val="false"/>
                <w:color w:val="000000"/>
                <w:sz w:val="20"/>
                <w:u w:val="none"/>
                <w:effect w:val="none"/>
                <w:shd w:fill="auto" w:val="clear"/>
              </w:rPr>
            </w:pPr>
            <w:r>
              <w:rPr>
                <w:rFonts w:ascii="Arial;sans-serif" w:hAnsi="Arial;sans-serif"/>
                <w:b/>
                <w:i w:val="false"/>
                <w:caps w:val="false"/>
                <w:smallCaps w:val="false"/>
                <w:strike w:val="false"/>
                <w:dstrike w:val="false"/>
                <w:color w:val="000000"/>
                <w:sz w:val="20"/>
                <w:u w:val="none"/>
                <w:effect w:val="none"/>
                <w:shd w:fill="auto" w:val="clear"/>
              </w:rPr>
              <w:t>Barrios</w:t>
            </w:r>
          </w:p>
        </w:tc>
        <w:tc>
          <w:tcPr>
            <w:tcW w:w="1893"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bidi w:val="0"/>
              <w:spacing w:lineRule="auto" w:line="240" w:before="0" w:after="0"/>
              <w:jc w:val="center"/>
              <w:rPr>
                <w:rFonts w:ascii="Arial;sans-serif" w:hAnsi="Arial;sans-serif"/>
                <w:b/>
                <w:i w:val="false"/>
                <w:caps w:val="false"/>
                <w:smallCaps w:val="false"/>
                <w:strike w:val="false"/>
                <w:dstrike w:val="false"/>
                <w:color w:val="000000"/>
                <w:sz w:val="20"/>
                <w:u w:val="none"/>
                <w:effect w:val="none"/>
                <w:shd w:fill="auto" w:val="clear"/>
              </w:rPr>
            </w:pPr>
            <w:r>
              <w:rPr>
                <w:rFonts w:ascii="Arial;sans-serif" w:hAnsi="Arial;sans-serif"/>
                <w:b/>
                <w:i w:val="false"/>
                <w:caps w:val="false"/>
                <w:smallCaps w:val="false"/>
                <w:strike w:val="false"/>
                <w:dstrike w:val="false"/>
                <w:color w:val="000000"/>
                <w:sz w:val="20"/>
                <w:u w:val="none"/>
                <w:effect w:val="none"/>
                <w:shd w:fill="auto" w:val="clear"/>
              </w:rPr>
              <w:t>Total Sumideros Tratados</w:t>
            </w:r>
          </w:p>
        </w:tc>
        <w:tc>
          <w:tcPr>
            <w:tcW w:w="2067"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bidi w:val="0"/>
              <w:spacing w:lineRule="auto" w:line="240" w:before="0" w:after="0"/>
              <w:jc w:val="center"/>
              <w:rPr>
                <w:rFonts w:ascii="Arial;sans-serif" w:hAnsi="Arial;sans-serif"/>
                <w:b/>
                <w:i w:val="false"/>
                <w:caps w:val="false"/>
                <w:smallCaps w:val="false"/>
                <w:strike w:val="false"/>
                <w:dstrike w:val="false"/>
                <w:color w:val="000000"/>
                <w:sz w:val="20"/>
                <w:u w:val="none"/>
                <w:effect w:val="none"/>
                <w:shd w:fill="auto" w:val="clear"/>
              </w:rPr>
            </w:pPr>
            <w:r>
              <w:rPr>
                <w:rFonts w:ascii="Arial;sans-serif" w:hAnsi="Arial;sans-serif"/>
                <w:b/>
                <w:i w:val="false"/>
                <w:caps w:val="false"/>
                <w:smallCaps w:val="false"/>
                <w:strike w:val="false"/>
                <w:dstrike w:val="false"/>
                <w:color w:val="000000"/>
                <w:sz w:val="20"/>
                <w:u w:val="none"/>
                <w:effect w:val="none"/>
                <w:shd w:fill="auto" w:val="clear"/>
              </w:rPr>
              <w:t>Total revisiones a Sumideros</w:t>
            </w:r>
          </w:p>
        </w:tc>
      </w:tr>
      <w:tr>
        <w:trPr>
          <w:tblHeader w:val="true"/>
        </w:trPr>
        <w:tc>
          <w:tcPr>
            <w:tcW w:w="2968" w:type="dxa"/>
            <w:tcBorders>
              <w:top w:val="single" w:sz="4" w:space="0" w:color="000000"/>
              <w:left w:val="single" w:sz="4" w:space="0" w:color="000000"/>
              <w:bottom w:val="single" w:sz="4" w:space="0" w:color="000000"/>
              <w:right w:val="single" w:sz="4" w:space="0" w:color="000000"/>
            </w:tcBorders>
            <w:vAlign w:val="center"/>
          </w:tcPr>
          <w:p>
            <w:pPr>
              <w:pStyle w:val="Ttulodelatabla"/>
              <w:bidi w:val="0"/>
              <w:spacing w:lineRule="auto" w:line="240" w:before="0" w:after="0"/>
              <w:jc w:val="center"/>
              <w:rPr>
                <w:rFonts w:ascii="Arial;sans-serif" w:hAnsi="Arial;sans-serif"/>
                <w:b w:val="false"/>
                <w:i w:val="false"/>
                <w:caps w:val="false"/>
                <w:smallCaps w:val="false"/>
                <w:strike w:val="false"/>
                <w:dstrike w:val="false"/>
                <w:color w:val="000000"/>
                <w:sz w:val="20"/>
                <w:u w:val="none"/>
                <w:effect w:val="none"/>
                <w:shd w:fill="auto" w:val="clear"/>
              </w:rPr>
            </w:pPr>
            <w:r>
              <w:rPr>
                <w:rFonts w:ascii="Arial;sans-serif" w:hAnsi="Arial;sans-serif"/>
                <w:b w:val="false"/>
                <w:i w:val="false"/>
                <w:caps w:val="false"/>
                <w:smallCaps w:val="false"/>
                <w:strike w:val="false"/>
                <w:dstrike w:val="false"/>
                <w:color w:val="000000"/>
                <w:sz w:val="20"/>
                <w:u w:val="none"/>
                <w:effect w:val="none"/>
                <w:shd w:fill="auto" w:val="clear"/>
              </w:rPr>
              <w:t>CL 70N - 75DN AV 2N - 3N</w:t>
            </w:r>
          </w:p>
        </w:tc>
        <w:tc>
          <w:tcPr>
            <w:tcW w:w="247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Ttulodelatabla"/>
              <w:bidi w:val="0"/>
              <w:spacing w:lineRule="auto" w:line="240" w:before="0" w:after="0"/>
              <w:jc w:val="center"/>
              <w:rPr>
                <w:rFonts w:ascii="Arial;sans-serif" w:hAnsi="Arial;sans-serif"/>
                <w:b w:val="false"/>
                <w:i w:val="false"/>
                <w:caps w:val="false"/>
                <w:smallCaps w:val="false"/>
                <w:strike w:val="false"/>
                <w:dstrike w:val="false"/>
                <w:color w:val="000000"/>
                <w:sz w:val="20"/>
                <w:u w:val="none"/>
                <w:effect w:val="none"/>
                <w:shd w:fill="auto" w:val="clear"/>
              </w:rPr>
            </w:pPr>
            <w:r>
              <w:rPr>
                <w:rFonts w:ascii="Arial;sans-serif" w:hAnsi="Arial;sans-serif"/>
                <w:b w:val="false"/>
                <w:i w:val="false"/>
                <w:caps w:val="false"/>
                <w:smallCaps w:val="false"/>
                <w:strike w:val="false"/>
                <w:dstrike w:val="false"/>
                <w:color w:val="000000"/>
                <w:sz w:val="20"/>
                <w:u w:val="none"/>
                <w:effect w:val="none"/>
                <w:shd w:fill="auto" w:val="clear"/>
              </w:rPr>
              <w:t>Brisas de los Alamos</w:t>
            </w:r>
          </w:p>
        </w:tc>
        <w:tc>
          <w:tcPr>
            <w:tcW w:w="1893"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Ttulodelatabla"/>
              <w:bidi w:val="0"/>
              <w:spacing w:lineRule="auto" w:line="240" w:before="0" w:after="0"/>
              <w:jc w:val="center"/>
              <w:rPr>
                <w:rFonts w:ascii="Arial;sans-serif" w:hAnsi="Arial;sans-serif"/>
                <w:b w:val="false"/>
                <w:i w:val="false"/>
                <w:caps w:val="false"/>
                <w:smallCaps w:val="false"/>
                <w:strike w:val="false"/>
                <w:dstrike w:val="false"/>
                <w:color w:val="000000"/>
                <w:sz w:val="20"/>
                <w:u w:val="none"/>
                <w:effect w:val="none"/>
                <w:shd w:fill="auto" w:val="clear"/>
              </w:rPr>
            </w:pPr>
            <w:r>
              <w:rPr>
                <w:rFonts w:ascii="Arial;sans-serif" w:hAnsi="Arial;sans-serif"/>
                <w:b w:val="false"/>
                <w:i w:val="false"/>
                <w:caps w:val="false"/>
                <w:smallCaps w:val="false"/>
                <w:strike w:val="false"/>
                <w:dstrike w:val="false"/>
                <w:color w:val="000000"/>
                <w:sz w:val="20"/>
                <w:u w:val="none"/>
                <w:effect w:val="none"/>
                <w:shd w:fill="auto" w:val="clear"/>
              </w:rPr>
              <w:t>4885</w:t>
            </w:r>
          </w:p>
        </w:tc>
        <w:tc>
          <w:tcPr>
            <w:tcW w:w="2067"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Ttulodelatabla"/>
              <w:bidi w:val="0"/>
              <w:spacing w:lineRule="auto" w:line="240" w:before="0" w:after="0"/>
              <w:jc w:val="center"/>
              <w:rPr>
                <w:rFonts w:ascii="Arial;sans-serif" w:hAnsi="Arial;sans-serif"/>
                <w:b w:val="false"/>
                <w:i w:val="false"/>
                <w:caps w:val="false"/>
                <w:smallCaps w:val="false"/>
                <w:strike w:val="false"/>
                <w:dstrike w:val="false"/>
                <w:color w:val="000000"/>
                <w:sz w:val="20"/>
                <w:u w:val="none"/>
                <w:effect w:val="none"/>
                <w:shd w:fill="auto" w:val="clear"/>
              </w:rPr>
            </w:pPr>
            <w:r>
              <w:rPr>
                <w:rFonts w:ascii="Arial;sans-serif" w:hAnsi="Arial;sans-serif"/>
                <w:b w:val="false"/>
                <w:i w:val="false"/>
                <w:caps w:val="false"/>
                <w:smallCaps w:val="false"/>
                <w:strike w:val="false"/>
                <w:dstrike w:val="false"/>
                <w:color w:val="000000"/>
                <w:sz w:val="20"/>
                <w:u w:val="none"/>
                <w:effect w:val="none"/>
                <w:shd w:fill="auto" w:val="clear"/>
              </w:rPr>
              <w:t>6216</w:t>
            </w:r>
          </w:p>
        </w:tc>
      </w:tr>
    </w:tbl>
    <w:p>
      <w:pPr>
        <w:pStyle w:val="Cuerpodetexto"/>
        <w:spacing w:lineRule="auto" w:line="24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Para el año actual, en el barrio Brisas de los Álamos, al igual que toda la comuna 2, esta actividad se realizó los días 06 y 07 de febrero de 2025. </w:t>
      </w:r>
    </w:p>
    <w:p>
      <w:pPr>
        <w:pStyle w:val="Cuerpodetexto"/>
        <w:spacing w:lineRule="auto" w:line="240" w:before="0" w:after="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En adición a las acciones solicitadas e informadas anteriormente, el Programa de ETV realizó intervención en los Lugares de Concentración Humana, puesto que albergan alta densidad poblacional (permanente o en tránsito) y, por lo tanto, presentan una mayor probabilidad de transmisión de las ETV. Es así como, en el año 2024  en la Comuna 2 se realizaron  323 visitas de control larvario a Centros Comerciales, Centros Culturales, Centros Docentes o Educativos, Centros de Recreación, Edificios, Entidades de Gobierno, Estaciones de Servicio, Funerarias, Hogares de Bienestar Familiar, Hogares Geriátricos, Hoteles, Instituciones de Salud, Instituciones Religiosas, Jardines Infantiles, Parqueaderos, Talleres, Unidades Residenciales, Universidades, Viveros,  Vulcanizadoras y Otras. </w:t>
      </w:r>
    </w:p>
    <w:p>
      <w:pPr>
        <w:pStyle w:val="Cuerpodetexto"/>
        <w:spacing w:lineRule="auto" w:line="240" w:before="0" w:after="0"/>
        <w:jc w:val="both"/>
        <w:rPr/>
      </w:pPr>
      <w:r>
        <w:rPr/>
      </w:r>
    </w:p>
    <w:p>
      <w:pPr>
        <w:pStyle w:val="Cuerpodetexto"/>
        <w:bidi w:val="0"/>
        <w:spacing w:lineRule="auto" w:line="240" w:before="0" w:after="0"/>
        <w:jc w:val="both"/>
        <w:rPr>
          <w:b w:val="false"/>
        </w:rPr>
      </w:pPr>
      <w:r>
        <w:rPr>
          <w:rFonts w:ascii="Arial;sans-serif" w:hAnsi="Arial;sans-serif"/>
          <w:b w:val="false"/>
          <w:i w:val="false"/>
          <w:caps w:val="false"/>
          <w:smallCaps w:val="false"/>
          <w:strike w:val="false"/>
          <w:dstrike w:val="false"/>
          <w:color w:val="000000"/>
          <w:sz w:val="24"/>
          <w:u w:val="none"/>
          <w:effect w:val="none"/>
          <w:shd w:fill="FFFFFF" w:val="clear"/>
        </w:rPr>
        <w:t xml:space="preserve">Los resultados de estas visitas (Lugares de Concentración Humana), muestran que en 6 ocasiones se encontraron predios positivos, es decir, con criaderos del vector </w:t>
      </w:r>
      <w:r>
        <w:rPr>
          <w:rFonts w:ascii="Arial;sans-serif" w:hAnsi="Arial;sans-serif"/>
          <w:b w:val="false"/>
          <w:i/>
          <w:caps w:val="false"/>
          <w:smallCaps w:val="false"/>
          <w:strike w:val="false"/>
          <w:dstrike w:val="false"/>
          <w:color w:val="000000"/>
          <w:sz w:val="24"/>
          <w:u w:val="none"/>
          <w:effect w:val="none"/>
          <w:shd w:fill="FFFFFF" w:val="clear"/>
        </w:rPr>
        <w:t>Ae. aegypti</w:t>
      </w:r>
      <w:r>
        <w:rPr>
          <w:b w:val="false"/>
          <w:caps w:val="false"/>
          <w:smallCaps w:val="false"/>
          <w:strike w:val="false"/>
          <w:dstrike w:val="false"/>
          <w:color w:val="000000"/>
          <w:u w:val="none"/>
          <w:effect w:val="none"/>
          <w:shd w:fill="FFFFFF" w:val="clear"/>
        </w:rPr>
        <w:t xml:space="preserve"> </w:t>
      </w:r>
      <w:r>
        <w:rPr>
          <w:rFonts w:ascii="Arial;sans-serif" w:hAnsi="Arial;sans-serif"/>
          <w:b w:val="false"/>
          <w:i w:val="false"/>
          <w:caps w:val="false"/>
          <w:smallCaps w:val="false"/>
          <w:strike w:val="false"/>
          <w:dstrike w:val="false"/>
          <w:color w:val="000000"/>
          <w:sz w:val="24"/>
          <w:u w:val="none"/>
          <w:effect w:val="none"/>
          <w:shd w:fill="FFFFFF" w:val="clear"/>
        </w:rPr>
        <w:t>como fueron: Centros Docentes o Educativos (1), Hoteles (1), Instituciones Religiosas (1), Jardines Infantiles (1) y Universidades(2). </w:t>
      </w:r>
    </w:p>
    <w:p>
      <w:pPr>
        <w:pStyle w:val="Cuerpodetexto"/>
        <w:spacing w:lineRule="auto" w:line="24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Finalmente,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Cuerpodetexto"/>
        <w:spacing w:lineRule="auto" w:line="240"/>
        <w:jc w:val="both"/>
        <w:rPr/>
      </w:pPr>
      <w:r>
        <w:rPr/>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FFFFFF" w:val="clear"/>
        </w:rPr>
      </w:pPr>
      <w:r>
        <w:rPr>
          <w:rFonts w:ascii="Arial;sans-serif" w:hAnsi="Arial;sans-serif"/>
          <w:b w:val="false"/>
          <w:i w:val="false"/>
          <w:caps w:val="false"/>
          <w:smallCaps w:val="false"/>
          <w:strike w:val="false"/>
          <w:dstrike w:val="false"/>
          <w:color w:val="000000"/>
          <w:sz w:val="24"/>
          <w:u w:val="none"/>
          <w:effect w:val="none"/>
          <w:shd w:fill="FFFFFF" w:val="clear"/>
        </w:rPr>
        <w:t>Con lo anterior se da respuesta a su solicitud, no obstante, estaremos atentos en caso de requerir información adicional.</w:t>
      </w:r>
    </w:p>
    <w:p>
      <w:pPr>
        <w:pStyle w:val="Cuerpodetexto"/>
        <w:spacing w:lineRule="auto" w:line="240"/>
        <w:jc w:val="both"/>
        <w:rPr/>
      </w:pPr>
      <w:r>
        <w:rPr/>
        <w:br/>
      </w:r>
    </w:p>
    <w:p>
      <w:pPr>
        <w:pStyle w:val="Cuerpodetexto"/>
        <w:spacing w:lineRule="auto" w:line="240"/>
        <w:jc w:val="both"/>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jc w:val="both"/>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jc w:val="both"/>
        <w:rPr/>
      </w:pPr>
      <w:r>
        <w:rPr>
          <w:rFonts w:eastAsia="Arial" w:cs="Arial" w:ascii="Arial" w:hAnsi="Arial"/>
        </w:rPr>
        <w:t>OLGA LUCIA CUÉLLAR MEJÍA</w:t>
      </w:r>
    </w:p>
    <w:p>
      <w:pPr>
        <w:pStyle w:val="LOnormal"/>
        <w:widowControl/>
        <w:spacing w:lineRule="auto" w:line="240"/>
        <w:jc w:val="both"/>
        <w:rPr/>
      </w:pPr>
      <w:r>
        <w:rPr>
          <w:rFonts w:eastAsia="Arial" w:cs="Arial" w:ascii="Arial" w:hAnsi="Arial"/>
        </w:rPr>
        <w:t>Profesional Universitario Grado 2</w:t>
      </w:r>
    </w:p>
    <w:p>
      <w:pPr>
        <w:pStyle w:val="LOnormal"/>
        <w:widowControl/>
        <w:spacing w:lineRule="auto" w:line="240"/>
        <w:jc w:val="both"/>
        <w:rPr/>
      </w:pPr>
      <w:r>
        <w:rPr>
          <w:rFonts w:eastAsia="Arial" w:cs="Arial" w:ascii="Arial" w:hAnsi="Arial"/>
        </w:rPr>
        <w:t>Responsable Programa de Prevención y Control ETV</w:t>
      </w:r>
    </w:p>
    <w:p>
      <w:pPr>
        <w:pStyle w:val="NormalWeb"/>
        <w:suppressAutoHyphens w:val="true"/>
        <w:spacing w:lineRule="auto" w:line="240"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pacing w:lineRule="auto" w:line="240" w:beforeAutospacing="0" w:before="0" w:after="0"/>
        <w:jc w:val="both"/>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lineRule="auto" w:line="240" w:beforeAutospacing="0" w:before="0" w:after="0"/>
        <w:jc w:val="both"/>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lineRule="auto" w:line="240" w:beforeAutospacing="0" w:before="0" w:after="0"/>
        <w:jc w:val="both"/>
        <w:rPr>
          <w:rFonts w:ascii="Arial" w:hAnsi="Arial" w:cs="Arial"/>
          <w:color w:val="000000"/>
          <w:sz w:val="16"/>
          <w:szCs w:val="16"/>
          <w:shd w:fill="FFFFFF" w:val="clear"/>
          <w:lang w:val="es-ES"/>
        </w:rPr>
      </w:pPr>
      <w:r>
        <w:rPr>
          <w:rFonts w:cs="Arial" w:ascii="Arial" w:hAnsi="Arial"/>
          <w:color w:val="000000"/>
          <w:sz w:val="16"/>
          <w:szCs w:val="16"/>
          <w:shd w:fill="FFFFFF" w:val="clear"/>
          <w:lang w:val="es-ES"/>
        </w:rPr>
      </w:r>
    </w:p>
    <w:p>
      <w:pPr>
        <w:pStyle w:val="NormalWeb"/>
        <w:suppressAutoHyphens w:val="true"/>
        <w:spacing w:lineRule="auto" w:line="240" w:beforeAutospacing="0" w:before="28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lineRule="auto" w:line="240" w:beforeAutospacing="0" w:before="280" w:after="0"/>
        <w:jc w:val="both"/>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lineRule="auto" w:line="240"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lineRule="auto" w:line="240" w:beforeAutospacing="0" w:before="280" w:after="0"/>
        <w:jc w:val="both"/>
        <w:rPr/>
      </w:pPr>
      <w:r>
        <w:rPr/>
        <w:drawing>
          <wp:anchor behindDoc="0" distT="0" distB="0" distL="0" distR="0" simplePos="0" locked="0" layoutInCell="0" allowOverlap="1" relativeHeight="19">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altName w:val="sans-serif"/>
    <w:charset w:val="00"/>
    <w:family w:val="auto"/>
    <w:pitch w:val="default"/>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5"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9">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*202541450200008611*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202541450200008611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2025-02-10</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4145.020.13.1.953.000861</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202541730100183742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*202541450200008611*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202541450200008611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2025-02-10</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4145.020.13.1.953.000861</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202541730100183742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Vietas">
    <w:name w:val="Viñetas"/>
    <w:qFormat/>
    <w:rPr>
      <w:rFonts w:ascii="OpenSymbol" w:hAnsi="OpenSymbol" w:eastAsia="OpenSymbol" w:cs="OpenSymbol"/>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Application>LibreOffice/7.0.3.1$Windows_X86_64 LibreOffice_project/d7547858d014d4cf69878db179d326fc3483e082</Application>
  <Pages>4</Pages>
  <Words>1209</Words>
  <Characters>6701</Characters>
  <CharactersWithSpaces>7881</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2025-02-10T18:07:27Z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